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8E" w:rsidRDefault="007C5A4E" w:rsidP="007C5A4E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24EA1">
        <w:rPr>
          <w:noProof/>
        </w:rPr>
        <w:drawing>
          <wp:inline distT="0" distB="0" distL="0" distR="0">
            <wp:extent cx="5274310" cy="1195070"/>
            <wp:effectExtent l="0" t="0" r="2540" b="508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8E" w:rsidRDefault="00977D8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77D8E" w:rsidRDefault="007C5A4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Compartiment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977D8E" w:rsidRDefault="007C5A4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Medicina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Fizica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Reabilitare</w:t>
      </w:r>
      <w:proofErr w:type="spellEnd"/>
    </w:p>
    <w:p w:rsidR="00977D8E" w:rsidRDefault="007C5A4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Tematica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examenului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postul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Asistent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medical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balneofiziokinetoterapie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recuperare</w:t>
      </w:r>
      <w:proofErr w:type="spellEnd"/>
    </w:p>
    <w:p w:rsidR="00977D8E" w:rsidRDefault="00977D8E">
      <w:pPr>
        <w:spacing w:line="360" w:lineRule="auto"/>
      </w:pPr>
    </w:p>
    <w:p w:rsidR="00977D8E" w:rsidRDefault="00977D8E">
      <w:pPr>
        <w:spacing w:line="360" w:lineRule="auto"/>
      </w:pPr>
    </w:p>
    <w:p w:rsidR="00977D8E" w:rsidRDefault="00977D8E">
      <w:pPr>
        <w:spacing w:line="360" w:lineRule="auto"/>
      </w:pP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galvanic.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galvanizarilor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galvanizare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iontoforeza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galvanoterapiei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striate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normoinervate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denervate (mod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</w:t>
      </w:r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netede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analgetic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diadinamici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ectrica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transcutanata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(TENS).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frecventa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scurte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</w:t>
      </w:r>
      <w:r>
        <w:rPr>
          <w:rFonts w:ascii="Times New Roman" w:hAnsi="Times New Roman" w:cs="Times New Roman"/>
          <w:sz w:val="24"/>
          <w:szCs w:val="24"/>
        </w:rPr>
        <w:t xml:space="preserve"> camp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camp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LASER.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laser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laser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soc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extracorporeale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adverse.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soc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extracorporeale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Impachetarea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Crioterapia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Contraindicatiile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musculo-articulara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articular.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musculo-articulara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muscular.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Bazele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fiziopatologice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akinetice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Relaxarea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aliniamentului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</w:t>
      </w:r>
      <w:r>
        <w:rPr>
          <w:rFonts w:ascii="Times New Roman" w:hAnsi="Times New Roman" w:cs="Times New Roman"/>
          <w:sz w:val="24"/>
          <w:szCs w:val="24"/>
        </w:rPr>
        <w:t>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rezistentei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deficitului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respirator.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Reeducarea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sensibilitatii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Coxartroza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posttraumatic. </w:t>
      </w:r>
      <w:proofErr w:type="spellStart"/>
      <w:r>
        <w:rPr>
          <w:rFonts w:ascii="Times New Roman" w:hAnsi="Times New Roman" w:cs="Times New Roman"/>
          <w:sz w:val="24"/>
          <w:szCs w:val="24"/>
        </w:rPr>
        <w:t>Luxatii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cuperare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Coxartroza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gonartroza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genunchiul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posttraumatic: </w:t>
      </w:r>
      <w:proofErr w:type="spellStart"/>
      <w:r>
        <w:rPr>
          <w:rFonts w:ascii="Times New Roman" w:hAnsi="Times New Roman" w:cs="Times New Roman"/>
          <w:sz w:val="24"/>
          <w:szCs w:val="24"/>
        </w:rPr>
        <w:t>ruptura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extensor;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meniscectomia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sinove</w:t>
      </w:r>
      <w:r>
        <w:rPr>
          <w:rFonts w:ascii="Times New Roman" w:hAnsi="Times New Roman" w:cs="Times New Roman"/>
          <w:sz w:val="24"/>
          <w:szCs w:val="24"/>
        </w:rPr>
        <w:t>ctomia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Spondilita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anchilopoetica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aliniamentului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tonusului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muscular.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scolioze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postlaminectomie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hemiplegic.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paraplegic.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scleroza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Parkinson.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Neuropatii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motor;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senzitiv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de: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median,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cubital.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plex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rahial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de: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sciatic.</w:t>
      </w:r>
    </w:p>
    <w:p w:rsidR="00977D8E" w:rsidRDefault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D8E" w:rsidRPr="007C5A4E" w:rsidRDefault="007C5A4E" w:rsidP="007C5A4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C5A4E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7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4E">
        <w:rPr>
          <w:rFonts w:ascii="Times New Roman" w:hAnsi="Times New Roman" w:cs="Times New Roman"/>
          <w:sz w:val="24"/>
          <w:szCs w:val="24"/>
        </w:rPr>
        <w:t>ocupationala</w:t>
      </w:r>
      <w:proofErr w:type="spellEnd"/>
      <w:r w:rsidRPr="007C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4E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7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4E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7C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4E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7C5A4E">
        <w:rPr>
          <w:rFonts w:ascii="Times New Roman" w:hAnsi="Times New Roman" w:cs="Times New Roman"/>
          <w:sz w:val="24"/>
          <w:szCs w:val="24"/>
        </w:rPr>
        <w:t xml:space="preserve"> (ADL).</w:t>
      </w: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A4E" w:rsidRPr="007C5A4E" w:rsidRDefault="007C5A4E" w:rsidP="007C5A4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977D8E" w:rsidRDefault="007C5A4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Bibliografia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examenului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postul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Asistent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medical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balenofizio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kinetoterapie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recuperare</w:t>
      </w:r>
      <w:proofErr w:type="spellEnd"/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7C5A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Andrei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</w:p>
    <w:p w:rsidR="00977D8E" w:rsidRDefault="007C5A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Principii practice.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77D8E" w:rsidRDefault="007C5A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Andrei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balneofizioterapie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balneoclimatologie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977D8E" w:rsidRDefault="007C5A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Sbenghe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</w:p>
    <w:p w:rsidR="00977D8E" w:rsidRDefault="007C5A4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Sbenghe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Mihai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Simona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Savulescu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</w:t>
      </w:r>
      <w:r>
        <w:rPr>
          <w:rFonts w:ascii="Times New Roman" w:hAnsi="Times New Roman" w:cs="Times New Roman"/>
          <w:sz w:val="24"/>
          <w:szCs w:val="24"/>
        </w:rPr>
        <w:t>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</w:t>
      </w: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977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E" w:rsidRDefault="007C5A4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</w:p>
    <w:p w:rsidR="00977D8E" w:rsidRDefault="007C5A4E">
      <w:pPr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Danut</w:t>
      </w:r>
      <w:proofErr w:type="spellEnd"/>
    </w:p>
    <w:sectPr w:rsidR="00977D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1C4434"/>
    <w:multiLevelType w:val="singleLevel"/>
    <w:tmpl w:val="AD1C44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422E648"/>
    <w:multiLevelType w:val="singleLevel"/>
    <w:tmpl w:val="D422E648"/>
    <w:lvl w:ilvl="0">
      <w:start w:val="35"/>
      <w:numFmt w:val="decimal"/>
      <w:suff w:val="space"/>
      <w:lvlText w:val="%1."/>
      <w:lvlJc w:val="left"/>
    </w:lvl>
  </w:abstractNum>
  <w:abstractNum w:abstractNumId="2" w15:restartNumberingAfterBreak="0">
    <w:nsid w:val="3855B6B8"/>
    <w:multiLevelType w:val="singleLevel"/>
    <w:tmpl w:val="3855B6B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C810B8"/>
    <w:rsid w:val="007C5A4E"/>
    <w:rsid w:val="00977D8E"/>
    <w:rsid w:val="05C810B8"/>
    <w:rsid w:val="06BB0A15"/>
    <w:rsid w:val="0918476A"/>
    <w:rsid w:val="21EB2B10"/>
    <w:rsid w:val="23F3531B"/>
    <w:rsid w:val="2B5D06F3"/>
    <w:rsid w:val="3DC10853"/>
    <w:rsid w:val="481F0C82"/>
    <w:rsid w:val="4A4B178C"/>
    <w:rsid w:val="4ED755A0"/>
    <w:rsid w:val="59764FF3"/>
    <w:rsid w:val="6B0A48FD"/>
    <w:rsid w:val="6D326E35"/>
    <w:rsid w:val="6FC46B31"/>
    <w:rsid w:val="709561C1"/>
    <w:rsid w:val="779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B5B6C3"/>
  <w15:docId w15:val="{E63F7DAF-8E09-4BEA-8B26-8E811B9F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ambulator</dc:creator>
  <cp:lastModifiedBy>TIBERIU SPARCHEZ" TIBERIU SPARCHEZ"</cp:lastModifiedBy>
  <cp:revision>2</cp:revision>
  <dcterms:created xsi:type="dcterms:W3CDTF">2026-03-20T10:06:00Z</dcterms:created>
  <dcterms:modified xsi:type="dcterms:W3CDTF">2026-03-20T10:06:00Z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DC9471447AFD4FC193363B376DB5B2A7</vt:lpwstr>
  </property>
  <property fmtid="{D5CDD505-2E9C-101B-9397-08002B2CF9AE}" pid="4" name="KSOTemplateDocerSaveRecord">
    <vt:lpwstr>eyJoZGlkIjoiNjVmN2MzYzZkYTRlMWE1MjMyNmM1OWRjN2YzMTZmZWEifQ==</vt:lpwstr>
  </property>
</Properties>
</file>