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35C" w:rsidRDefault="00E6335C">
      <w:pPr>
        <w:spacing w:after="40"/>
        <w:rPr>
          <w:b/>
        </w:rPr>
      </w:pPr>
      <w:r>
        <w:rPr>
          <w:b/>
        </w:rPr>
        <w:t>SPITALUL</w:t>
      </w:r>
      <w:r w:rsidR="009059E2">
        <w:rPr>
          <w:b/>
        </w:rPr>
        <w:t xml:space="preserve"> DR. C.T SP</w:t>
      </w:r>
      <w:r w:rsidR="00256A76">
        <w:rPr>
          <w:b/>
        </w:rPr>
        <w:t>Â</w:t>
      </w:r>
      <w:r w:rsidR="009059E2">
        <w:rPr>
          <w:b/>
        </w:rPr>
        <w:t>RCHEZ – Z</w:t>
      </w:r>
      <w:r w:rsidR="00256A76">
        <w:rPr>
          <w:b/>
        </w:rPr>
        <w:t>Ă</w:t>
      </w:r>
      <w:r w:rsidR="009059E2">
        <w:rPr>
          <w:b/>
        </w:rPr>
        <w:t>RNE</w:t>
      </w:r>
      <w:r w:rsidR="00256A76">
        <w:rPr>
          <w:b/>
        </w:rPr>
        <w:t>Ș</w:t>
      </w:r>
      <w:r w:rsidR="009059E2">
        <w:rPr>
          <w:b/>
        </w:rPr>
        <w:t xml:space="preserve">TI </w:t>
      </w:r>
    </w:p>
    <w:p w:rsidR="004008EE" w:rsidRPr="00256A76" w:rsidRDefault="00E6335C">
      <w:pPr>
        <w:spacing w:after="40"/>
        <w:rPr>
          <w:lang w:val="ro-RO"/>
        </w:rPr>
      </w:pPr>
      <w:r>
        <w:t xml:space="preserve">COMPARTIMENTUL </w:t>
      </w:r>
      <w:r w:rsidR="00256A76">
        <w:t>ADMINISTRATIV - ACHIZIȚ</w:t>
      </w:r>
      <w:bookmarkStart w:id="0" w:name="_GoBack"/>
      <w:bookmarkEnd w:id="0"/>
      <w:r w:rsidR="00256A76">
        <w:t>II</w:t>
      </w:r>
    </w:p>
    <w:p w:rsidR="004008EE" w:rsidRDefault="00E6335C">
      <w:pPr>
        <w:spacing w:before="240" w:after="480"/>
        <w:jc w:val="right"/>
      </w:pPr>
      <w:r>
        <w:t>Se aprobă,</w:t>
      </w:r>
      <w:r>
        <w:br/>
        <w:t>MANAGER</w:t>
      </w:r>
      <w:r>
        <w:br/>
      </w:r>
    </w:p>
    <w:p w:rsidR="00E6335C" w:rsidRDefault="00E6335C">
      <w:pPr>
        <w:spacing w:before="240" w:after="480"/>
        <w:jc w:val="right"/>
      </w:pPr>
    </w:p>
    <w:p w:rsidR="00E6335C" w:rsidRDefault="00E6335C">
      <w:pPr>
        <w:spacing w:before="240" w:after="480"/>
        <w:jc w:val="right"/>
      </w:pPr>
    </w:p>
    <w:p w:rsidR="004008EE" w:rsidRDefault="00E6335C">
      <w:pPr>
        <w:spacing w:before="480" w:after="480"/>
        <w:jc w:val="center"/>
      </w:pPr>
      <w:r>
        <w:rPr>
          <w:b/>
          <w:sz w:val="28"/>
        </w:rPr>
        <w:t>TEMATICĂ ȘI BIBLIOGRAFIE PENTRU CONCURS / EXAMEN DE OCUPARE A POSTULUI</w:t>
      </w:r>
      <w:r>
        <w:rPr>
          <w:b/>
          <w:sz w:val="28"/>
        </w:rPr>
        <w:br/>
        <w:t>MUNCITOR CALIFICAT I - ELECTRICIAN (COD COR 741102)</w:t>
      </w:r>
    </w:p>
    <w:p w:rsidR="004008EE" w:rsidRDefault="00E6335C">
      <w:pPr>
        <w:spacing w:before="360" w:after="120"/>
      </w:pPr>
      <w:r>
        <w:rPr>
          <w:b/>
        </w:rPr>
        <w:t>I. TEMATICĂ CONCURS</w:t>
      </w:r>
    </w:p>
    <w:p w:rsidR="004008EE" w:rsidRDefault="00E6335C">
      <w:pPr>
        <w:pStyle w:val="Listcumarcatori"/>
        <w:spacing w:after="80"/>
      </w:pPr>
      <w:r>
        <w:rPr>
          <w:b/>
        </w:rPr>
        <w:t>1. Noțiuni fundamentale de electrotehnică:</w:t>
      </w:r>
      <w:r>
        <w:t xml:space="preserve"> Legile fundamentale ale electrotehnicii (Ohm, Kirchhoff, Joule), circuite de curent alternativ monofazat și trifazat, legarea în serie/paralel a rezistențelor și condensatoarelor.</w:t>
      </w:r>
    </w:p>
    <w:p w:rsidR="004008EE" w:rsidRDefault="00E6335C">
      <w:pPr>
        <w:pStyle w:val="Listcumarcatori"/>
        <w:spacing w:after="80"/>
      </w:pPr>
      <w:r>
        <w:rPr>
          <w:b/>
        </w:rPr>
        <w:t>2. Proiectarea și exploatarea instalațiilor electrice din clădiri medicale (Normativul I7/2011 și Ordinul nr. 959/2023):</w:t>
      </w:r>
      <w:r>
        <w:t xml:space="preserve"> Dimensionarea și protecția circuitelor de prize și iluminat, utilizarea sistemelor IT (izolate terapeutic) în blocuri operatorii/ATI, implementarea dispozitivelor AFDD (detectoare de arc electric) și a surselor UPS pentru consumatori critici.</w:t>
      </w:r>
    </w:p>
    <w:p w:rsidR="004008EE" w:rsidRDefault="00E6335C">
      <w:pPr>
        <w:pStyle w:val="Listcumarcatori"/>
        <w:spacing w:after="80"/>
      </w:pPr>
      <w:r>
        <w:rPr>
          <w:b/>
        </w:rPr>
        <w:t>3. Exploatarea și mentenanța surselor de alimentare de rezervă:</w:t>
      </w:r>
      <w:r>
        <w:t xml:space="preserve"> Principiul de funcționare, întreținerea și testarea periodică (în gol și în sarcină) a grupurilor electrogene de mare putere (800 kVA), verificarea modulelor de Automatizare și Anclanșare Automată a Rezervei (AAR) și a bateriilor de pornire.</w:t>
      </w:r>
    </w:p>
    <w:p w:rsidR="004008EE" w:rsidRDefault="00E6335C">
      <w:pPr>
        <w:pStyle w:val="Listcumarcatori"/>
        <w:spacing w:after="80"/>
      </w:pPr>
      <w:r>
        <w:rPr>
          <w:b/>
        </w:rPr>
        <w:t>4. Securitatea instalațiilor pe zone cu risc critic (Stația de Oxigen și Gaze Medicale, Centrale Termice, Imagistică):</w:t>
      </w:r>
      <w:r>
        <w:t xml:space="preserve"> Măsuri speciale împotriva incendiilor în atmosfere îmbogățite cu oxigen, cerințe specifice pentru echipamente și corpuri de iluminat protejate la explozie (tip anti-ex / antideflagrante), verificarea electrovalvelor și a senzorilor de detecție pentru gaze naturale și monoxid de carbon.</w:t>
      </w:r>
    </w:p>
    <w:p w:rsidR="004008EE" w:rsidRDefault="00E6335C">
      <w:pPr>
        <w:pStyle w:val="Listcumarcatori"/>
        <w:spacing w:after="80"/>
      </w:pPr>
      <w:r>
        <w:rPr>
          <w:b/>
        </w:rPr>
        <w:t>5. Supravegherea și monitorizarea sistemelor de fluide medicale și CTA (Standardul HTM 02-01):</w:t>
      </w:r>
      <w:r>
        <w:t xml:space="preserve"> Structura și parametrii rețelei de distribuție a oxigenului, aerului medical și vacuumului, interpretarea alarmelor pe tablourile de sector (Zone Valve Boxes) și menținerea presiunii nominale (4.0 bar). Supravegherea Centralelor de Tratare a Aerului (CTA) și managementul treptelor de filtrare sterile (filtre HEPA).</w:t>
      </w:r>
    </w:p>
    <w:p w:rsidR="004008EE" w:rsidRDefault="00E6335C">
      <w:pPr>
        <w:pStyle w:val="Listcumarcatori"/>
        <w:spacing w:after="80"/>
      </w:pPr>
      <w:r>
        <w:rPr>
          <w:b/>
        </w:rPr>
        <w:t>6. Securitatea și sănătatea în muncă (SSM) la lucrările electrice și substanțele periculoase:</w:t>
      </w:r>
      <w:r>
        <w:t xml:space="preserve"> Reguli privind lucrul fără tensiune, utilizarea echipamentului individual de protecție (EIP) electroizolant și a sculelor la 1000V. Reguli severe de igienă tehnică în </w:t>
      </w:r>
      <w:r>
        <w:lastRenderedPageBreak/>
        <w:t>manipularea buteliilor de oxigen (interdicția absolută a urmelor de ulei/grăsimi pentru prevenirea combustiei spontane).</w:t>
      </w:r>
    </w:p>
    <w:p w:rsidR="004008EE" w:rsidRDefault="00E6335C">
      <w:pPr>
        <w:pStyle w:val="Listcumarcatori"/>
        <w:spacing w:after="80"/>
      </w:pPr>
      <w:r>
        <w:rPr>
          <w:b/>
        </w:rPr>
        <w:t>7. Apărarea împotriva incendiilor în unități sanitare conform OUG nr. 17/2026 și Legii nr. 307/2006:</w:t>
      </w:r>
      <w:r>
        <w:t xml:space="preserve"> Obligațiile personalului tehnic de execuție, monitorizarea centralelor de avertizare incendiu și a tablourilor sinoptice PSI, măsuri imediate de localizare și limitare a avariilor/incendiilor.</w:t>
      </w:r>
    </w:p>
    <w:p w:rsidR="004008EE" w:rsidRDefault="00E6335C">
      <w:pPr>
        <w:spacing w:before="360" w:after="120"/>
      </w:pPr>
      <w:r>
        <w:rPr>
          <w:b/>
        </w:rPr>
        <w:t>II. BIBLIOGRAFIE SPECIFICĂ OBLIGATORIE</w:t>
      </w:r>
    </w:p>
    <w:p w:rsidR="004008EE" w:rsidRDefault="00E6335C">
      <w:pPr>
        <w:spacing w:after="80"/>
      </w:pPr>
      <w:r>
        <w:rPr>
          <w:b/>
        </w:rPr>
        <w:t>1. 1. Normativul I7/2011</w:t>
      </w:r>
      <w:r>
        <w:t xml:space="preserve"> privind proiectarea, execuția și exploatarea instalațiilor electrice aferente clădirilor, actualizat și completat prin </w:t>
      </w:r>
      <w:r>
        <w:rPr>
          <w:b/>
        </w:rPr>
        <w:t>Ordinul nr. 959/2023</w:t>
      </w:r>
      <w:r>
        <w:t xml:space="preserve"> (cu accent deosebit pe capitolele referitoare la unități medicale, dispozitive de protecție la arc electric AFDD și sisteme de continuitate UPS).</w:t>
      </w:r>
    </w:p>
    <w:p w:rsidR="004008EE" w:rsidRDefault="00E6335C">
      <w:pPr>
        <w:spacing w:after="80"/>
      </w:pPr>
      <w:r>
        <w:rPr>
          <w:b/>
        </w:rPr>
        <w:t>2. 2. Legea nr. 307/2006</w:t>
      </w:r>
      <w:r>
        <w:t xml:space="preserve"> privind apărarea împotriva incendiilor, cu toate modificările și completările ulterioare, inclusiv cele aduse prin </w:t>
      </w:r>
      <w:r>
        <w:rPr>
          <w:b/>
        </w:rPr>
        <w:t>OUG nr. 17 din 12.03.2026</w:t>
      </w:r>
      <w:r>
        <w:t xml:space="preserve"> (privind răspunderea sporită pentru menținerea în funcțiune a senzorilor de siguranță și a sistemelor de detecție).</w:t>
      </w:r>
    </w:p>
    <w:p w:rsidR="004008EE" w:rsidRDefault="00E6335C">
      <w:pPr>
        <w:spacing w:after="80"/>
      </w:pPr>
      <w:r>
        <w:rPr>
          <w:b/>
        </w:rPr>
        <w:t>3. 3. Legea nr. 319/2006</w:t>
      </w:r>
      <w:r>
        <w:t xml:space="preserve"> a securității și sănătății în muncă, actualizată, și Normele metodologice de aplicare a acesteia (cu accent pe lucrul în siguranță la instalațiile electrice de joasă și medie tensiune).</w:t>
      </w:r>
    </w:p>
    <w:p w:rsidR="004008EE" w:rsidRDefault="00E6335C">
      <w:pPr>
        <w:spacing w:after="80"/>
      </w:pPr>
      <w:r>
        <w:rPr>
          <w:b/>
        </w:rPr>
        <w:t>4. 4. Standardul European / Ghidul Tehnic HTM 02-01 (Health Technical Memorandum)</w:t>
      </w:r>
      <w:r>
        <w:t xml:space="preserve"> – Medical gas pipeline systems (Partea de exploatare operațională, monitorizare presiuni 4.0 bar, Zone Valve Boxes și proceduri de urgență prin robinetul cu trei căi/ventilul divertor).</w:t>
      </w:r>
    </w:p>
    <w:p w:rsidR="004008EE" w:rsidRDefault="00E6335C">
      <w:pPr>
        <w:spacing w:after="80"/>
      </w:pPr>
      <w:r>
        <w:rPr>
          <w:b/>
        </w:rPr>
        <w:t>5. 5. Manualul tehnic de exploatare și instrucțiunile specifice ale producătorului</w:t>
      </w:r>
      <w:r>
        <w:t xml:space="preserve"> pentru grupurile electrogene de mare putere (ex: 800 kVA), module de automatizare AAR și instalații de fluide medicale (procedurile agreate de stocare/manipulare butelii oxigen).</w:t>
      </w:r>
    </w:p>
    <w:p w:rsidR="004008EE" w:rsidRDefault="00E6335C">
      <w:pPr>
        <w:spacing w:after="80"/>
      </w:pPr>
      <w:r>
        <w:rPr>
          <w:b/>
        </w:rPr>
        <w:t>6. 6. Îndreptar tehnic pentru electricieni</w:t>
      </w:r>
      <w:r>
        <w:t xml:space="preserve"> – Exploatarea, întreținerea și reparația echipamentelor și rețelelor electrice de distribuție (noțiuni de electrotehnică generală, circuite de iluminat, prize și forță).</w:t>
      </w:r>
    </w:p>
    <w:sectPr w:rsidR="004008EE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6A76"/>
    <w:rsid w:val="0029639D"/>
    <w:rsid w:val="00326F90"/>
    <w:rsid w:val="004008EE"/>
    <w:rsid w:val="009059E2"/>
    <w:rsid w:val="00AA1D8D"/>
    <w:rsid w:val="00B47730"/>
    <w:rsid w:val="00CB0664"/>
    <w:rsid w:val="00E6335C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E1AEDE7"/>
  <w15:docId w15:val="{88D9F1B4-A61F-4CDC-913D-4EBA08C6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6EA4CD-5093-4141-9E7D-FBC96A627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TIBERIU SPARCHEZ" TIBERIU SPARCHEZ"</cp:lastModifiedBy>
  <cp:revision>3</cp:revision>
  <dcterms:created xsi:type="dcterms:W3CDTF">2026-09-18T05:38:00Z</dcterms:created>
  <dcterms:modified xsi:type="dcterms:W3CDTF">2026-09-18T06:54:00Z</dcterms:modified>
  <cp:category/>
</cp:coreProperties>
</file>